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2422" w14:textId="6B3FE06F" w:rsidR="00602D7C" w:rsidRPr="007C165C" w:rsidRDefault="006C33F5" w:rsidP="006C33F5">
      <w:pPr>
        <w:jc w:val="left"/>
        <w:rPr>
          <w:rFonts w:ascii="Signika" w:hAnsi="Signika"/>
        </w:rPr>
      </w:pPr>
      <w:bookmarkStart w:id="0" w:name="_GoBack"/>
      <w:bookmarkEnd w:id="0"/>
      <w:r>
        <w:rPr>
          <w:rFonts w:cs="Tahoma"/>
          <w:color w:val="333333"/>
          <w:shd w:val="clear" w:color="auto" w:fill="FFFFFF"/>
        </w:rPr>
        <w:t>The proposed development does not fall within either our statutory remit (Statutory Instrument 2015/595), or non-statutory remit (National Planning Policy Guidance (PPG) Par. 003 Ref. ID: 37-003-20140306), therefore Sport England has not provided a detailed response in this case, but would wish to give the following advice to aid the assessment of this application.</w:t>
      </w:r>
      <w:r>
        <w:rPr>
          <w:rFonts w:cs="Tahoma"/>
          <w:color w:val="333333"/>
        </w:rPr>
        <w:br/>
      </w:r>
      <w:r>
        <w:rPr>
          <w:rFonts w:cs="Tahoma"/>
          <w:color w:val="333333"/>
        </w:rPr>
        <w:br/>
      </w:r>
      <w:r>
        <w:rPr>
          <w:rFonts w:cs="Tahoma"/>
          <w:color w:val="333333"/>
          <w:shd w:val="clear" w:color="auto" w:fill="FFFFFF"/>
        </w:rPr>
        <w:t>General guidance and advice can however be found on our website:</w:t>
      </w:r>
      <w:r>
        <w:rPr>
          <w:rFonts w:cs="Tahoma"/>
          <w:color w:val="333333"/>
        </w:rPr>
        <w:br/>
      </w:r>
      <w:r>
        <w:rPr>
          <w:rFonts w:cs="Tahoma"/>
          <w:color w:val="333333"/>
          <w:shd w:val="clear" w:color="auto" w:fill="FFFFFF"/>
        </w:rPr>
        <w:t>https://www.sportengland.org/how-we-can-help/facilities-and-planning/planning-for-sport#planning_applications</w:t>
      </w:r>
      <w:r>
        <w:rPr>
          <w:rFonts w:cs="Tahoma"/>
          <w:color w:val="333333"/>
        </w:rPr>
        <w:br/>
      </w:r>
      <w:r>
        <w:rPr>
          <w:rFonts w:cs="Tahoma"/>
          <w:color w:val="333333"/>
        </w:rPr>
        <w:br/>
      </w:r>
      <w:r>
        <w:rPr>
          <w:rFonts w:cs="Tahoma"/>
          <w:color w:val="333333"/>
          <w:shd w:val="clear" w:color="auto" w:fill="FFFFFF"/>
        </w:rPr>
        <w:t>If the proposal involves the loss of any sports facility then full consideration should be given to whether the proposal meets Par. 97 of National Planning Policy Framework (NPPF), link below, is in accordance with local policies to protect social infrastructure and any approved Playing Pitch Strategy or Built Sports Facility Strategy that the local authority has in place.</w:t>
      </w:r>
      <w:r>
        <w:rPr>
          <w:rFonts w:cs="Tahoma"/>
          <w:color w:val="333333"/>
        </w:rPr>
        <w:br/>
      </w:r>
      <w:r>
        <w:rPr>
          <w:rFonts w:cs="Tahoma"/>
          <w:color w:val="333333"/>
        </w:rPr>
        <w:br/>
      </w:r>
      <w:r>
        <w:rPr>
          <w:rFonts w:cs="Tahoma"/>
          <w:color w:val="333333"/>
          <w:shd w:val="clear" w:color="auto" w:fill="FFFFFF"/>
        </w:rPr>
        <w:t>If the proposal involves the provision of a new sports facility, then consideration should be given to the recommendations and priorities set out in any approved Playing Pitch Strategy or Built Sports Facility Strategy that the local authority may have in place. In addition, to ensure they are fit for purpose, such facilities should be designed in accordance with Sport England, or the relevant National Governing Body, design guidance notes:</w:t>
      </w:r>
      <w:r>
        <w:rPr>
          <w:rFonts w:cs="Tahoma"/>
          <w:color w:val="333333"/>
        </w:rPr>
        <w:br/>
      </w:r>
      <w:r>
        <w:rPr>
          <w:rFonts w:cs="Tahoma"/>
          <w:color w:val="333333"/>
          <w:shd w:val="clear" w:color="auto" w:fill="FFFFFF"/>
        </w:rPr>
        <w:t>http://sportengland.org/facilities-planning/tools-guidance/design-and-cost-guidance/</w:t>
      </w:r>
      <w:r>
        <w:rPr>
          <w:rFonts w:cs="Tahoma"/>
          <w:color w:val="333333"/>
        </w:rPr>
        <w:br/>
      </w:r>
      <w:r>
        <w:rPr>
          <w:rFonts w:cs="Tahoma"/>
          <w:color w:val="333333"/>
        </w:rPr>
        <w:br/>
      </w:r>
      <w:r>
        <w:rPr>
          <w:rFonts w:cs="Tahoma"/>
          <w:color w:val="333333"/>
          <w:shd w:val="clear" w:color="auto" w:fill="FFFFFF"/>
        </w:rPr>
        <w:t xml:space="preserve">If the proposal involves the provision of additional housing </w:t>
      </w:r>
      <w:proofErr w:type="gramStart"/>
      <w:r>
        <w:rPr>
          <w:rFonts w:cs="Tahoma"/>
          <w:color w:val="333333"/>
          <w:shd w:val="clear" w:color="auto" w:fill="FFFFFF"/>
        </w:rPr>
        <w:t>( then</w:t>
      </w:r>
      <w:proofErr w:type="gramEnd"/>
      <w:r>
        <w:rPr>
          <w:rFonts w:cs="Tahoma"/>
          <w:color w:val="333333"/>
          <w:shd w:val="clear" w:color="auto" w:fill="FFFFFF"/>
        </w:rPr>
        <w:t xml:space="preserve"> it will generate additional demand for sport. If existing sports facilities do not have the capacity to absorb the additional demand, then new and/or improved sports facilities should be secured and delivered in accordance with any approved local policy for social infrastructure, and priorities set out in any Playing Pitch Strategy or Built Sports Facility Strategy that the local authority has in place.</w:t>
      </w:r>
      <w:r>
        <w:rPr>
          <w:rFonts w:cs="Tahoma"/>
          <w:color w:val="333333"/>
        </w:rPr>
        <w:br/>
      </w:r>
      <w:r>
        <w:rPr>
          <w:rFonts w:cs="Tahoma"/>
          <w:color w:val="333333"/>
        </w:rPr>
        <w:br/>
      </w:r>
      <w:r>
        <w:rPr>
          <w:rFonts w:cs="Tahoma"/>
          <w:color w:val="333333"/>
          <w:shd w:val="clear" w:color="auto" w:fill="FFFFFF"/>
        </w:rPr>
        <w:t>In line with the Government's NPPF (including Section 8) and PPG (Health and wellbeing section), consideration should also be given to how any new development, especially for new housing, will provide opportunities for people to lead healthy lifestyles and create healthy communities. Sport England's Active Design guidance can be used to help with this when developing or assessing a proposal. Active Design provides ten principles to help ensure the design and layout of development encourages and promotes participation in sport and physical activity.</w:t>
      </w:r>
      <w:r>
        <w:rPr>
          <w:rFonts w:cs="Tahoma"/>
          <w:color w:val="333333"/>
        </w:rPr>
        <w:br/>
      </w:r>
      <w:r>
        <w:rPr>
          <w:rFonts w:cs="Tahoma"/>
          <w:color w:val="333333"/>
        </w:rPr>
        <w:br/>
      </w:r>
      <w:r>
        <w:rPr>
          <w:rFonts w:cs="Tahoma"/>
          <w:color w:val="333333"/>
          <w:shd w:val="clear" w:color="auto" w:fill="FFFFFF"/>
        </w:rPr>
        <w:t>NPPF Section 8: https://www.gov.uk/guidance/national-planning-policy-framework/8-promoting-healthy-communities</w:t>
      </w:r>
      <w:r>
        <w:rPr>
          <w:rFonts w:cs="Tahoma"/>
          <w:color w:val="333333"/>
        </w:rPr>
        <w:br/>
      </w:r>
      <w:r>
        <w:rPr>
          <w:rFonts w:cs="Tahoma"/>
          <w:color w:val="333333"/>
        </w:rPr>
        <w:br/>
      </w:r>
      <w:r>
        <w:rPr>
          <w:rFonts w:cs="Tahoma"/>
          <w:color w:val="333333"/>
          <w:shd w:val="clear" w:color="auto" w:fill="FFFFFF"/>
        </w:rPr>
        <w:t>PPG Health and wellbeing section: https://www.gov.uk/guidance/health-and-wellbeing</w:t>
      </w:r>
      <w:r>
        <w:rPr>
          <w:rFonts w:cs="Tahoma"/>
          <w:color w:val="333333"/>
        </w:rPr>
        <w:br/>
      </w:r>
      <w:r>
        <w:rPr>
          <w:rFonts w:cs="Tahoma"/>
          <w:color w:val="333333"/>
        </w:rPr>
        <w:br/>
      </w:r>
      <w:r>
        <w:rPr>
          <w:rFonts w:cs="Tahoma"/>
          <w:color w:val="333333"/>
          <w:shd w:val="clear" w:color="auto" w:fill="FFFFFF"/>
        </w:rPr>
        <w:t>Sport England's Active Design Guidance: https://www.sportengland.org/how-we-can-help/facilities-and-planning/design-and-cost-guidance/active-design</w:t>
      </w:r>
      <w:r>
        <w:rPr>
          <w:rFonts w:cs="Tahoma"/>
          <w:color w:val="333333"/>
        </w:rPr>
        <w:br/>
      </w:r>
      <w:r>
        <w:rPr>
          <w:rFonts w:cs="Tahoma"/>
          <w:color w:val="333333"/>
        </w:rPr>
        <w:br/>
      </w:r>
      <w:r>
        <w:rPr>
          <w:rFonts w:cs="Tahoma"/>
          <w:color w:val="333333"/>
          <w:shd w:val="clear" w:color="auto" w:fill="FFFFFF"/>
        </w:rPr>
        <w:t>Please note: this response relates to Sport England's planning function only. It is not associated with our funding role or any grant application/award that may relate to the site.</w:t>
      </w:r>
    </w:p>
    <w:sectPr w:rsidR="00602D7C" w:rsidRPr="007C165C" w:rsidSect="002E6858">
      <w:pgSz w:w="12240" w:h="15840"/>
      <w:pgMar w:top="1418"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gnika">
    <w:panose1 w:val="02010003020600000004"/>
    <w:charset w:val="00"/>
    <w:family w:val="auto"/>
    <w:pitch w:val="variable"/>
    <w:sig w:usb0="A00000AF" w:usb1="00000003"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3F5"/>
    <w:rsid w:val="000972BC"/>
    <w:rsid w:val="002A7081"/>
    <w:rsid w:val="002E6858"/>
    <w:rsid w:val="003B7C2D"/>
    <w:rsid w:val="00602D7C"/>
    <w:rsid w:val="0067048F"/>
    <w:rsid w:val="006747BD"/>
    <w:rsid w:val="006C33F5"/>
    <w:rsid w:val="007C1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ECE0"/>
  <w15:chartTrackingRefBased/>
  <w15:docId w15:val="{CFB9B442-D9CB-460E-A25D-1D660042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Martin</dc:creator>
  <cp:keywords/>
  <dc:description/>
  <cp:lastModifiedBy>Holly Martin</cp:lastModifiedBy>
  <cp:revision>1</cp:revision>
  <dcterms:created xsi:type="dcterms:W3CDTF">2022-02-03T09:09:00Z</dcterms:created>
  <dcterms:modified xsi:type="dcterms:W3CDTF">2022-02-03T09:10:00Z</dcterms:modified>
</cp:coreProperties>
</file>